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2CC2" w:rsidP="00092CC2" w14:paraId="79075834" w14:textId="23392A96">
      <w:bookmarkStart w:id="0" w:name="_GoBack"/>
      <w:bookmarkEnd w:id="0"/>
    </w:p>
    <w:p w:rsidR="007D64A9" w:rsidP="00092CC2" w14:paraId="1FA6BCD6" w14:textId="1C6C3D1A"/>
    <w:p w:rsidR="007D64A9" w:rsidP="003A433E" w14:paraId="5B798765" w14:textId="0F632609">
      <w:pPr>
        <w:jc w:val="center"/>
      </w:pPr>
      <w:r>
        <w:t xml:space="preserve">(City of </w:t>
      </w:r>
      <w:r w:rsidR="00CD13B2">
        <w:t>_</w:t>
      </w:r>
      <w:r w:rsidR="00C9795F">
        <w:t>___________</w:t>
      </w:r>
      <w:r>
        <w:t xml:space="preserve"> </w:t>
      </w:r>
      <w:r w:rsidR="008B6AC1">
        <w:t>L</w:t>
      </w:r>
      <w:r>
        <w:t>etterhead)</w:t>
      </w:r>
    </w:p>
    <w:p w:rsidR="007D64A9" w:rsidP="00092CC2" w14:paraId="6278BF2B" w14:textId="36D5695B"/>
    <w:p w:rsidR="007D64A9" w:rsidP="00092CC2" w14:paraId="46E281B8" w14:textId="3B8F9B6B"/>
    <w:p w:rsidR="007D64A9" w:rsidRPr="00CD13B2" w:rsidP="00092CC2" w14:paraId="172F448E" w14:textId="5DDA33DB"/>
    <w:p w:rsidR="00242AFA" w:rsidRPr="00CD13B2" w:rsidP="00242AFA" w14:paraId="2FED67B1" w14:textId="2BB3A9E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CD13B2">
        <w:rPr>
          <w:b/>
          <w:bCs/>
          <w:sz w:val="28"/>
          <w:szCs w:val="28"/>
          <w:u w:val="single"/>
        </w:rPr>
        <w:t xml:space="preserve">Public Order Under City of </w:t>
      </w:r>
      <w:r w:rsidR="00C9795F">
        <w:rPr>
          <w:b/>
          <w:bCs/>
          <w:sz w:val="28"/>
          <w:szCs w:val="28"/>
          <w:u w:val="single"/>
        </w:rPr>
        <w:t xml:space="preserve">               </w:t>
      </w:r>
      <w:r w:rsidRPr="00CD13B2">
        <w:rPr>
          <w:b/>
          <w:bCs/>
          <w:sz w:val="28"/>
          <w:szCs w:val="28"/>
          <w:u w:val="single"/>
        </w:rPr>
        <w:t>Emergency Authority</w:t>
      </w:r>
    </w:p>
    <w:p w:rsidR="00242AFA" w:rsidRPr="00CD13B2" w:rsidP="00242AFA" w14:paraId="339D8846" w14:textId="77777777">
      <w:pPr>
        <w:autoSpaceDE w:val="0"/>
        <w:autoSpaceDN w:val="0"/>
        <w:adjustRightInd w:val="0"/>
        <w:jc w:val="center"/>
      </w:pPr>
    </w:p>
    <w:p w:rsidR="00242AFA" w:rsidRPr="00CD13B2" w:rsidP="00242AFA" w14:paraId="41AFB0EA" w14:textId="32EEA17C">
      <w:pPr>
        <w:autoSpaceDE w:val="0"/>
        <w:autoSpaceDN w:val="0"/>
        <w:adjustRightInd w:val="0"/>
        <w:jc w:val="center"/>
      </w:pPr>
      <w:r w:rsidRPr="00CD13B2">
        <w:t xml:space="preserve">Issue Date: </w:t>
      </w:r>
      <w:r w:rsidR="00687DE3">
        <w:t>[Date]</w:t>
      </w:r>
    </w:p>
    <w:p w:rsidR="00242AFA" w:rsidRPr="00CD13B2" w:rsidP="00242AFA" w14:paraId="00F1FC15" w14:textId="77777777">
      <w:pPr>
        <w:autoSpaceDE w:val="0"/>
        <w:autoSpaceDN w:val="0"/>
        <w:adjustRightInd w:val="0"/>
        <w:jc w:val="center"/>
      </w:pPr>
    </w:p>
    <w:p w:rsidR="00242AFA" w:rsidRPr="00CD13B2" w:rsidP="007D64A9" w14:paraId="5EDBF64E" w14:textId="0C22E304">
      <w:r w:rsidRPr="00CD13B2">
        <w:rPr>
          <w:b/>
          <w:bCs/>
        </w:rPr>
        <w:t xml:space="preserve">Subject: </w:t>
      </w:r>
      <w:r w:rsidRPr="00CD13B2">
        <w:t>Tolling of Deadlines Prescribed in the Municipal Code</w:t>
      </w:r>
    </w:p>
    <w:p w:rsidR="00242AFA" w:rsidRPr="00CD13B2" w:rsidP="00242AFA" w14:paraId="042FF0F8" w14:textId="3E3BFC30">
      <w:pPr>
        <w:jc w:val="center"/>
      </w:pPr>
    </w:p>
    <w:p w:rsidR="00242AFA" w:rsidRPr="00CD13B2" w:rsidP="00E56C6D" w14:paraId="0220E06A" w14:textId="64223549">
      <w:pPr>
        <w:autoSpaceDE w:val="0"/>
        <w:autoSpaceDN w:val="0"/>
        <w:adjustRightInd w:val="0"/>
      </w:pPr>
      <w:r w:rsidRPr="00CD13B2">
        <w:t xml:space="preserve">To further aid in our efforts to slow the spread of the </w:t>
      </w:r>
      <w:r w:rsidRPr="00CD13B2">
        <w:t>COVID-19 virus, by virtue of</w:t>
      </w:r>
      <w:r w:rsidRPr="00CD13B2" w:rsidR="00E56C6D">
        <w:t xml:space="preserve"> </w:t>
      </w:r>
      <w:r w:rsidRPr="00CD13B2">
        <w:t xml:space="preserve">authority vested in me as Mayor of the City of </w:t>
      </w:r>
      <w:r w:rsidR="00C9795F">
        <w:t>___</w:t>
      </w:r>
      <w:r w:rsidR="00CD13B2">
        <w:t>__</w:t>
      </w:r>
      <w:r w:rsidR="00390E9C">
        <w:t>_____</w:t>
      </w:r>
      <w:r w:rsidR="00C9795F">
        <w:t>_</w:t>
      </w:r>
      <w:r w:rsidR="00390E9C">
        <w:t>_</w:t>
      </w:r>
      <w:r w:rsidRPr="00CD13B2">
        <w:t xml:space="preserve"> under the provisions of the</w:t>
      </w:r>
      <w:r w:rsidRPr="00CD13B2" w:rsidR="00E56C6D">
        <w:t xml:space="preserve"> </w:t>
      </w:r>
      <w:r w:rsidR="00C9795F">
        <w:t>___________</w:t>
      </w:r>
      <w:r w:rsidR="00CD13B2">
        <w:t>_</w:t>
      </w:r>
      <w:r w:rsidRPr="00CD13B2">
        <w:t xml:space="preserve"> Administrative Code, to promulgate, issue, and</w:t>
      </w:r>
      <w:r w:rsidRPr="00CD13B2" w:rsidR="00E56C6D">
        <w:t xml:space="preserve"> </w:t>
      </w:r>
      <w:r w:rsidRPr="00CD13B2">
        <w:t xml:space="preserve">enforce emergency rules, regulations, orders, and directives, I hereby declare </w:t>
      </w:r>
      <w:r w:rsidRPr="00CD13B2">
        <w:t>the</w:t>
      </w:r>
      <w:r w:rsidRPr="00CD13B2" w:rsidR="00E56C6D">
        <w:t xml:space="preserve"> </w:t>
      </w:r>
      <w:r w:rsidRPr="00CD13B2">
        <w:t>following order to be necessary for the protection of life and property and I hereby order,</w:t>
      </w:r>
      <w:r w:rsidRPr="00CD13B2" w:rsidR="00E56C6D">
        <w:t xml:space="preserve"> </w:t>
      </w:r>
      <w:r w:rsidRPr="00CD13B2">
        <w:t xml:space="preserve">effective immediately, until </w:t>
      </w:r>
      <w:r w:rsidR="00CD13B2">
        <w:t>[</w:t>
      </w:r>
      <w:r w:rsidR="00687DE3">
        <w:t>D</w:t>
      </w:r>
      <w:r w:rsidR="00CD13B2">
        <w:t>ate]</w:t>
      </w:r>
      <w:r w:rsidRPr="00CD13B2">
        <w:t>, that:</w:t>
      </w:r>
    </w:p>
    <w:p w:rsidR="00242AFA" w:rsidRPr="00CD13B2" w:rsidP="00242AFA" w14:paraId="428546B9" w14:textId="0DF6F3CA"/>
    <w:p w:rsidR="00242AFA" w:rsidRPr="00CD13B2" w:rsidP="00E56C6D" w14:paraId="55F331EC" w14:textId="626E7A53">
      <w:pPr>
        <w:autoSpaceDE w:val="0"/>
        <w:autoSpaceDN w:val="0"/>
        <w:adjustRightInd w:val="0"/>
      </w:pPr>
      <w:r w:rsidRPr="00CD13B2">
        <w:t xml:space="preserve">All deadlines prescribed in the </w:t>
      </w:r>
      <w:r w:rsidR="00CD13B2">
        <w:t>__</w:t>
      </w:r>
      <w:r w:rsidR="00C9795F">
        <w:t>_________</w:t>
      </w:r>
      <w:r w:rsidR="00CD13B2">
        <w:t xml:space="preserve"> </w:t>
      </w:r>
      <w:r w:rsidRPr="00CD13B2">
        <w:t>Municipal Code, including but not limited to</w:t>
      </w:r>
      <w:r w:rsidRPr="00CD13B2" w:rsidR="00E56C6D">
        <w:t xml:space="preserve"> </w:t>
      </w:r>
      <w:r w:rsidRPr="00CD13B2">
        <w:t xml:space="preserve">provisions in </w:t>
      </w:r>
      <w:r w:rsidR="00E50164">
        <w:t>O</w:t>
      </w:r>
      <w:r w:rsidR="0044479A">
        <w:t>rdinance</w:t>
      </w:r>
      <w:r w:rsidR="00E50164">
        <w:t>(s)</w:t>
      </w:r>
      <w:r w:rsidR="0044479A">
        <w:t xml:space="preserve">  _______</w:t>
      </w:r>
      <w:r w:rsidR="00E50164">
        <w:t>______</w:t>
      </w:r>
      <w:r w:rsidR="0044479A">
        <w:t xml:space="preserve">__, and </w:t>
      </w:r>
      <w:r w:rsidRPr="00CD13B2">
        <w:t xml:space="preserve">community, specific, </w:t>
      </w:r>
      <w:r w:rsidR="0044479A">
        <w:t>and</w:t>
      </w:r>
      <w:r w:rsidRPr="00CD13B2">
        <w:t xml:space="preserve"> other similar plans, pertaining to public hearings</w:t>
      </w:r>
      <w:r w:rsidRPr="00CD13B2" w:rsidR="00E56C6D">
        <w:t xml:space="preserve"> </w:t>
      </w:r>
      <w:r w:rsidRPr="00CD13B2">
        <w:t>and decisions made by legislative bodies, zoning administrators, the Director of</w:t>
      </w:r>
      <w:r w:rsidRPr="00CD13B2" w:rsidR="00E56C6D">
        <w:t xml:space="preserve"> </w:t>
      </w:r>
      <w:r w:rsidRPr="00CD13B2">
        <w:t xml:space="preserve">Planning, the General Manager of the Department of Building and </w:t>
      </w:r>
      <w:r w:rsidRPr="00CD13B2">
        <w:t>Safety, or other City</w:t>
      </w:r>
      <w:r w:rsidRPr="00CD13B2" w:rsidR="00E56C6D">
        <w:t xml:space="preserve"> </w:t>
      </w:r>
      <w:r w:rsidRPr="00CD13B2">
        <w:t>department general managers, including expiration dates for utilization of existing</w:t>
      </w:r>
      <w:r w:rsidRPr="00CD13B2" w:rsidR="00E56C6D">
        <w:t xml:space="preserve"> </w:t>
      </w:r>
      <w:r w:rsidRPr="00CD13B2">
        <w:t>approvals, shall be tolled and suspended until further notice. This order shall apply,</w:t>
      </w:r>
      <w:r w:rsidRPr="00CD13B2" w:rsidR="00E56C6D">
        <w:t xml:space="preserve"> </w:t>
      </w:r>
      <w:r w:rsidRPr="00CD13B2">
        <w:t>without limitation, to the following non-exhaustive list of cir</w:t>
      </w:r>
      <w:r w:rsidRPr="00CD13B2">
        <w:t>cumstances:</w:t>
      </w:r>
    </w:p>
    <w:p w:rsidR="00242AFA" w:rsidRPr="00CD13B2" w:rsidP="00242AFA" w14:paraId="6186D5E5" w14:textId="0CC8A49C"/>
    <w:p w:rsidR="00242AFA" w:rsidRPr="00CD13B2" w:rsidP="00083D1A" w14:paraId="0BDD11F0" w14:textId="21CB1427">
      <w:pPr>
        <w:autoSpaceDE w:val="0"/>
        <w:autoSpaceDN w:val="0"/>
        <w:adjustRightInd w:val="0"/>
        <w:ind w:left="360" w:hanging="360"/>
        <w:rPr>
          <w:b/>
          <w:bCs/>
        </w:rPr>
      </w:pPr>
      <w:r w:rsidRPr="00CD13B2">
        <w:rPr>
          <w:b/>
          <w:bCs/>
        </w:rPr>
        <w:t>1</w:t>
      </w:r>
      <w:r w:rsidRPr="00CD13B2">
        <w:t xml:space="preserve">. </w:t>
      </w:r>
      <w:r w:rsidRPr="00CD13B2" w:rsidR="00083D1A">
        <w:tab/>
      </w:r>
      <w:r w:rsidRPr="00CD13B2">
        <w:rPr>
          <w:b/>
          <w:bCs/>
        </w:rPr>
        <w:t>Expiration of Building and Other Related Permits and Plan Check</w:t>
      </w:r>
    </w:p>
    <w:p w:rsidR="00242AFA" w:rsidP="0044479A" w14:paraId="6EDA82EA" w14:textId="30B6E7F0">
      <w:pPr>
        <w:autoSpaceDE w:val="0"/>
        <w:autoSpaceDN w:val="0"/>
        <w:adjustRightInd w:val="0"/>
        <w:ind w:left="360"/>
      </w:pPr>
      <w:r w:rsidRPr="00CD13B2">
        <w:rPr>
          <w:b/>
          <w:bCs/>
        </w:rPr>
        <w:t xml:space="preserve">Applications. </w:t>
      </w:r>
      <w:r w:rsidRPr="00CD13B2">
        <w:t>During the effective period of this order, toll all local municipal</w:t>
      </w:r>
      <w:r w:rsidRPr="00CD13B2" w:rsidR="00E56C6D">
        <w:t xml:space="preserve"> </w:t>
      </w:r>
      <w:r w:rsidRPr="00CD13B2">
        <w:t>code provisions regarding expiration of permits, plan check, and slight</w:t>
      </w:r>
      <w:r w:rsidRPr="00CD13B2" w:rsidR="00E56C6D">
        <w:t xml:space="preserve"> </w:t>
      </w:r>
      <w:r w:rsidRPr="00CD13B2">
        <w:t>modifications or alte</w:t>
      </w:r>
      <w:r w:rsidRPr="00CD13B2">
        <w:t>rnatives, including</w:t>
      </w:r>
      <w:r w:rsidR="00CD13B2">
        <w:t xml:space="preserve"> </w:t>
      </w:r>
      <w:r w:rsidR="007635CB">
        <w:t xml:space="preserve">but not limited to Municipal Code </w:t>
      </w:r>
      <w:r w:rsidRPr="00CD13B2">
        <w:t>Sections</w:t>
      </w:r>
      <w:r w:rsidR="007635CB">
        <w:t xml:space="preserve"> ___________.</w:t>
      </w:r>
      <w:r w:rsidRPr="00CD13B2">
        <w:t xml:space="preserve"> </w:t>
      </w:r>
    </w:p>
    <w:p w:rsidR="0044479A" w:rsidRPr="00CD13B2" w:rsidP="0044479A" w14:paraId="5029FF61" w14:textId="77777777">
      <w:pPr>
        <w:autoSpaceDE w:val="0"/>
        <w:autoSpaceDN w:val="0"/>
        <w:adjustRightInd w:val="0"/>
        <w:ind w:left="360"/>
      </w:pPr>
    </w:p>
    <w:p w:rsidR="00242AFA" w:rsidRPr="00CD13B2" w:rsidP="00E56C6D" w14:paraId="16265943" w14:textId="123EEC9B">
      <w:pPr>
        <w:autoSpaceDE w:val="0"/>
        <w:autoSpaceDN w:val="0"/>
        <w:adjustRightInd w:val="0"/>
        <w:ind w:left="360" w:hanging="360"/>
      </w:pPr>
      <w:r w:rsidRPr="00CD13B2">
        <w:rPr>
          <w:b/>
          <w:bCs/>
        </w:rPr>
        <w:t>2.</w:t>
      </w:r>
      <w:r w:rsidRPr="00CD13B2" w:rsidR="00083D1A">
        <w:tab/>
      </w:r>
      <w:r w:rsidRPr="00CD13B2">
        <w:rPr>
          <w:b/>
          <w:bCs/>
        </w:rPr>
        <w:t xml:space="preserve">Time to Act on Entitlement Applications. </w:t>
      </w:r>
      <w:r w:rsidRPr="00CD13B2">
        <w:t>During the effective period of this</w:t>
      </w:r>
      <w:r w:rsidRPr="00CD13B2" w:rsidR="00E56C6D">
        <w:t xml:space="preserve"> </w:t>
      </w:r>
      <w:r w:rsidRPr="00CD13B2">
        <w:t xml:space="preserve">order, toll all Zoning Code provisions regarding the </w:t>
      </w:r>
      <w:r w:rsidR="007635CB">
        <w:t>t</w:t>
      </w:r>
      <w:r w:rsidRPr="00CD13B2">
        <w:t xml:space="preserve">ime to </w:t>
      </w:r>
      <w:r w:rsidR="007635CB">
        <w:t>a</w:t>
      </w:r>
      <w:r w:rsidRPr="00CD13B2">
        <w:t>ct on filed</w:t>
      </w:r>
      <w:r w:rsidRPr="00CD13B2" w:rsidR="00E56C6D">
        <w:t xml:space="preserve"> </w:t>
      </w:r>
      <w:r w:rsidRPr="00CD13B2">
        <w:t>applications. These actions shall be implemented consistent with State law</w:t>
      </w:r>
      <w:r w:rsidRPr="00CD13B2" w:rsidR="00E56C6D">
        <w:t xml:space="preserve"> </w:t>
      </w:r>
      <w:r w:rsidRPr="00CD13B2">
        <w:t>and/or any directive issued by the Governor.</w:t>
      </w:r>
    </w:p>
    <w:p w:rsidR="00242AFA" w:rsidRPr="00CD13B2" w:rsidP="00242AFA" w14:paraId="734B5A06" w14:textId="74597E7E">
      <w:pPr>
        <w:autoSpaceDE w:val="0"/>
        <w:autoSpaceDN w:val="0"/>
        <w:adjustRightInd w:val="0"/>
      </w:pPr>
    </w:p>
    <w:p w:rsidR="00242AFA" w:rsidRPr="00CD13B2" w:rsidP="00E56C6D" w14:paraId="085FB62A" w14:textId="57AB2962">
      <w:pPr>
        <w:autoSpaceDE w:val="0"/>
        <w:autoSpaceDN w:val="0"/>
        <w:adjustRightInd w:val="0"/>
        <w:ind w:left="360" w:hanging="360"/>
      </w:pPr>
      <w:r w:rsidRPr="00CD13B2">
        <w:rPr>
          <w:b/>
          <w:bCs/>
        </w:rPr>
        <w:t>3.</w:t>
      </w:r>
      <w:r w:rsidRPr="00CD13B2" w:rsidR="00083D1A">
        <w:tab/>
      </w:r>
      <w:r w:rsidRPr="00CD13B2">
        <w:rPr>
          <w:b/>
          <w:bCs/>
        </w:rPr>
        <w:t>Time Period for Effectuation &amp; Utilization of Entitlements</w:t>
      </w:r>
      <w:r w:rsidRPr="00CD13B2">
        <w:rPr>
          <w:b/>
          <w:bCs/>
        </w:rPr>
        <w:t xml:space="preserve">. </w:t>
      </w:r>
      <w:r w:rsidRPr="00CD13B2">
        <w:t>Toll and extend</w:t>
      </w:r>
      <w:r w:rsidRPr="00CD13B2" w:rsidR="00E56C6D">
        <w:t xml:space="preserve"> </w:t>
      </w:r>
      <w:r w:rsidRPr="00CD13B2">
        <w:t>time limits by 6 months for effectuation and utilization of all entitlements already</w:t>
      </w:r>
      <w:r w:rsidRPr="00CD13B2" w:rsidR="00E56C6D">
        <w:t xml:space="preserve"> </w:t>
      </w:r>
      <w:r w:rsidRPr="00CD13B2">
        <w:t>approved</w:t>
      </w:r>
      <w:r w:rsidR="007635CB">
        <w:t>,</w:t>
      </w:r>
      <w:r w:rsidRPr="00CD13B2">
        <w:t xml:space="preserve"> and still valid</w:t>
      </w:r>
      <w:r w:rsidR="00687DE3">
        <w:t xml:space="preserve"> </w:t>
      </w:r>
      <w:r w:rsidRPr="00CD13B2">
        <w:t xml:space="preserve">or approved during the effective period of this </w:t>
      </w:r>
      <w:r w:rsidR="007635CB">
        <w:t>O</w:t>
      </w:r>
      <w:r w:rsidRPr="00CD13B2">
        <w:t>rder.</w:t>
      </w:r>
    </w:p>
    <w:p w:rsidR="00242AFA" w:rsidRPr="00CD13B2" w:rsidP="00242AFA" w14:paraId="4991FFD5" w14:textId="0110720A"/>
    <w:p w:rsidR="00C9795F" w:rsidP="007D64A9" w14:paraId="13169BC4" w14:textId="77777777">
      <w:pPr>
        <w:autoSpaceDE w:val="0"/>
        <w:autoSpaceDN w:val="0"/>
        <w:adjustRightInd w:val="0"/>
      </w:pPr>
    </w:p>
    <w:p w:rsidR="00083D1A" w:rsidRPr="00CD13B2" w:rsidP="007D64A9" w14:paraId="2FC8F601" w14:textId="0B1EA1FE">
      <w:pPr>
        <w:autoSpaceDE w:val="0"/>
        <w:autoSpaceDN w:val="0"/>
        <w:adjustRightInd w:val="0"/>
      </w:pPr>
      <w:r w:rsidRPr="00CD13B2">
        <w:t>Local decision-makers, including the Director of Planning and Zoning A</w:t>
      </w:r>
      <w:r w:rsidRPr="00CD13B2">
        <w:t xml:space="preserve">dministrator, are hereby authorized to hold public hearings prescribed by the </w:t>
      </w:r>
      <w:r w:rsidR="00687DE3">
        <w:t>__</w:t>
      </w:r>
      <w:r w:rsidR="00C9795F">
        <w:t>_________</w:t>
      </w:r>
      <w:r w:rsidRPr="00CD13B2">
        <w:t xml:space="preserve"> Municipal Code in a manner consistent with the Governor’s Executive Order N-29-20, and any subsequent orders or published guidance, pertaining to local legislative bo</w:t>
      </w:r>
      <w:r w:rsidRPr="00CD13B2">
        <w:t xml:space="preserve">dies. </w:t>
      </w:r>
    </w:p>
    <w:p w:rsidR="00083D1A" w:rsidRPr="00CD13B2" w:rsidP="007D64A9" w14:paraId="48A22928" w14:textId="77777777">
      <w:pPr>
        <w:autoSpaceDE w:val="0"/>
        <w:autoSpaceDN w:val="0"/>
        <w:adjustRightInd w:val="0"/>
      </w:pPr>
    </w:p>
    <w:p w:rsidR="00083D1A" w:rsidRPr="00CD13B2" w:rsidP="00083D1A" w14:paraId="31E48098" w14:textId="77777777">
      <w:pPr>
        <w:autoSpaceDE w:val="0"/>
        <w:autoSpaceDN w:val="0"/>
        <w:adjustRightInd w:val="0"/>
      </w:pPr>
      <w:r w:rsidRPr="00CD13B2">
        <w:t xml:space="preserve">Nothing in this Order prohibits the applicable City Departments from continuing to process applications in a reasonable and timely manner. </w:t>
      </w:r>
    </w:p>
    <w:p w:rsidR="00083D1A" w:rsidRPr="00CD13B2" w:rsidP="00083D1A" w14:paraId="1EF777D3" w14:textId="77777777">
      <w:pPr>
        <w:autoSpaceDE w:val="0"/>
        <w:autoSpaceDN w:val="0"/>
        <w:adjustRightInd w:val="0"/>
      </w:pPr>
    </w:p>
    <w:p w:rsidR="00242AFA" w:rsidRPr="00CD13B2" w:rsidP="00083D1A" w14:paraId="6EF38D12" w14:textId="7B4AE4DE">
      <w:pPr>
        <w:autoSpaceDE w:val="0"/>
        <w:autoSpaceDN w:val="0"/>
        <w:adjustRightInd w:val="0"/>
      </w:pPr>
      <w:r w:rsidRPr="00CD13B2">
        <w:t xml:space="preserve">This order may be extended prior to </w:t>
      </w:r>
      <w:r w:rsidR="00687DE3">
        <w:t>[</w:t>
      </w:r>
      <w:r w:rsidR="00C9795F">
        <w:t>D</w:t>
      </w:r>
      <w:r w:rsidR="00687DE3">
        <w:t>ate</w:t>
      </w:r>
      <w:r w:rsidR="007A40A3">
        <w:t>; same as expiration date of Order</w:t>
      </w:r>
      <w:r w:rsidR="00687DE3">
        <w:t xml:space="preserve">]. </w:t>
      </w:r>
    </w:p>
    <w:p w:rsidR="00083D1A" w:rsidRPr="00CD13B2" w:rsidP="00083D1A" w14:paraId="5AC119AF" w14:textId="77777777">
      <w:pPr>
        <w:autoSpaceDE w:val="0"/>
        <w:autoSpaceDN w:val="0"/>
        <w:adjustRightInd w:val="0"/>
      </w:pPr>
    </w:p>
    <w:sectPr w:rsidSect="00294D08">
      <w:footerReference w:type="even" r:id="rId4"/>
      <w:footerReference w:type="default" r:id="rId5"/>
      <w:footerReference w:type="first" r:id="rId6"/>
      <w:pgSz w:w="12240" w:h="15840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6C6D" w14:paraId="290675AC" w14:textId="77777777">
    <w:pPr>
      <w:pStyle w:val="Footer"/>
    </w:pPr>
  </w:p>
  <w:p w:rsidR="00E56C6D" w:rsidP="00E56C6D" w14:paraId="01E30BBD" w14:textId="77DD22AB">
    <w:pPr>
      <w:pStyle w:val="DocID"/>
    </w:pPr>
    <w:r>
      <w:t>2027\04\2807746.1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16545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0BC3" w:rsidP="00CA4D72" w14:paraId="3740608E" w14:textId="0D2583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6C6D" w:rsidP="00E56C6D" w14:paraId="5E9EE8A1" w14:textId="147A4967">
    <w:pPr>
      <w:pStyle w:val="DocID"/>
    </w:pPr>
    <w:r>
      <w:t>2027/04\\2807746.1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6C6D" w14:paraId="6E45DCBA" w14:textId="77777777">
    <w:pPr>
      <w:pStyle w:val="Footer"/>
    </w:pPr>
  </w:p>
  <w:p w:rsidR="00E56C6D" w:rsidP="00E56C6D" w14:paraId="32304619" w14:textId="0931B154">
    <w:pPr>
      <w:pStyle w:val="DocID"/>
    </w:pPr>
    <w:r>
      <w:t>2027\04\2807746.1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53477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B903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DDE80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9E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FE070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98A3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CA67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82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60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5A6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F6561D"/>
    <w:multiLevelType w:val="multilevel"/>
    <w:tmpl w:val="883620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0" w:firstLine="21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0" w:firstLine="288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0" w:firstLine="360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0" w:firstLine="432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FA"/>
    <w:rsid w:val="00083D1A"/>
    <w:rsid w:val="00084889"/>
    <w:rsid w:val="00092CC2"/>
    <w:rsid w:val="00242AFA"/>
    <w:rsid w:val="002770AF"/>
    <w:rsid w:val="00294D08"/>
    <w:rsid w:val="002A6A9B"/>
    <w:rsid w:val="002C00B0"/>
    <w:rsid w:val="002C12F8"/>
    <w:rsid w:val="00306504"/>
    <w:rsid w:val="00390E9C"/>
    <w:rsid w:val="003A433E"/>
    <w:rsid w:val="0044479A"/>
    <w:rsid w:val="004A3368"/>
    <w:rsid w:val="004D17D3"/>
    <w:rsid w:val="004F470B"/>
    <w:rsid w:val="005C076C"/>
    <w:rsid w:val="006053AF"/>
    <w:rsid w:val="006427B5"/>
    <w:rsid w:val="0065077C"/>
    <w:rsid w:val="00687DE3"/>
    <w:rsid w:val="006F5332"/>
    <w:rsid w:val="00710CE6"/>
    <w:rsid w:val="00734015"/>
    <w:rsid w:val="007578E7"/>
    <w:rsid w:val="007635CB"/>
    <w:rsid w:val="007A40A3"/>
    <w:rsid w:val="007C38D5"/>
    <w:rsid w:val="007D64A9"/>
    <w:rsid w:val="0080379B"/>
    <w:rsid w:val="008337FC"/>
    <w:rsid w:val="008447E2"/>
    <w:rsid w:val="00861B9C"/>
    <w:rsid w:val="008B6AC1"/>
    <w:rsid w:val="008E50AA"/>
    <w:rsid w:val="00906F39"/>
    <w:rsid w:val="00925E5A"/>
    <w:rsid w:val="00974609"/>
    <w:rsid w:val="00A45AF3"/>
    <w:rsid w:val="00A75264"/>
    <w:rsid w:val="00AE0DD4"/>
    <w:rsid w:val="00B10BC3"/>
    <w:rsid w:val="00B11182"/>
    <w:rsid w:val="00B168C7"/>
    <w:rsid w:val="00BD3B1D"/>
    <w:rsid w:val="00C9795F"/>
    <w:rsid w:val="00CA4D72"/>
    <w:rsid w:val="00CB442A"/>
    <w:rsid w:val="00CC2918"/>
    <w:rsid w:val="00CD13B2"/>
    <w:rsid w:val="00CE0CA7"/>
    <w:rsid w:val="00CE12BC"/>
    <w:rsid w:val="00D4100F"/>
    <w:rsid w:val="00D51C45"/>
    <w:rsid w:val="00D87FE0"/>
    <w:rsid w:val="00E472C6"/>
    <w:rsid w:val="00E50164"/>
    <w:rsid w:val="00E56C6D"/>
    <w:rsid w:val="00E75142"/>
    <w:rsid w:val="00ED5E38"/>
    <w:rsid w:val="00F15506"/>
    <w:rsid w:val="00F179BA"/>
    <w:rsid w:val="00F47278"/>
    <w:rsid w:val="00F473EA"/>
    <w:rsid w:val="00F677AA"/>
    <w:rsid w:val="00F8777B"/>
    <w:rsid w:val="00F91A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E6ABEC-EAF1-42BB-91B3-435DE3B2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CC2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80379B"/>
    <w:pPr>
      <w:numPr>
        <w:numId w:val="5"/>
      </w:numPr>
      <w:spacing w:after="240"/>
      <w:outlineLvl w:val="0"/>
    </w:pPr>
    <w:rPr>
      <w:kern w:val="28"/>
    </w:rPr>
  </w:style>
  <w:style w:type="paragraph" w:styleId="Heading2">
    <w:name w:val="heading 2"/>
    <w:basedOn w:val="Normal"/>
    <w:link w:val="Heading2Char"/>
    <w:qFormat/>
    <w:rsid w:val="0080379B"/>
    <w:pPr>
      <w:numPr>
        <w:ilvl w:val="1"/>
        <w:numId w:val="5"/>
      </w:numPr>
      <w:spacing w:after="240"/>
      <w:outlineLvl w:val="1"/>
    </w:pPr>
  </w:style>
  <w:style w:type="paragraph" w:styleId="Heading3">
    <w:name w:val="heading 3"/>
    <w:basedOn w:val="Normal"/>
    <w:link w:val="Heading3Char"/>
    <w:qFormat/>
    <w:rsid w:val="0080379B"/>
    <w:pPr>
      <w:numPr>
        <w:ilvl w:val="2"/>
        <w:numId w:val="5"/>
      </w:numPr>
      <w:spacing w:after="240"/>
      <w:outlineLvl w:val="2"/>
    </w:pPr>
  </w:style>
  <w:style w:type="paragraph" w:styleId="Heading4">
    <w:name w:val="heading 4"/>
    <w:basedOn w:val="Normal"/>
    <w:link w:val="Heading4Char"/>
    <w:qFormat/>
    <w:rsid w:val="0080379B"/>
    <w:pPr>
      <w:numPr>
        <w:ilvl w:val="3"/>
        <w:numId w:val="5"/>
      </w:numPr>
      <w:spacing w:after="240"/>
      <w:outlineLvl w:val="3"/>
    </w:pPr>
  </w:style>
  <w:style w:type="paragraph" w:styleId="Heading5">
    <w:name w:val="heading 5"/>
    <w:basedOn w:val="Normal"/>
    <w:link w:val="Heading5Char"/>
    <w:qFormat/>
    <w:rsid w:val="0080379B"/>
    <w:pPr>
      <w:numPr>
        <w:ilvl w:val="4"/>
        <w:numId w:val="5"/>
      </w:numPr>
      <w:spacing w:after="24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379B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0379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0379B"/>
    <w:pPr>
      <w:tabs>
        <w:tab w:val="center" w:pos="4680"/>
        <w:tab w:val="right" w:pos="9360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80379B"/>
    <w:rPr>
      <w:sz w:val="24"/>
      <w:szCs w:val="24"/>
    </w:rPr>
  </w:style>
  <w:style w:type="paragraph" w:styleId="Header">
    <w:name w:val="header"/>
    <w:basedOn w:val="Normal"/>
    <w:link w:val="HeaderChar"/>
    <w:rsid w:val="0080379B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80379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379B"/>
    <w:rPr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0379B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0379B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0379B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0379B"/>
    <w:rPr>
      <w:sz w:val="24"/>
      <w:szCs w:val="24"/>
    </w:rPr>
  </w:style>
  <w:style w:type="paragraph" w:styleId="Title">
    <w:name w:val="Title"/>
    <w:basedOn w:val="Normal"/>
    <w:next w:val="BodyText"/>
    <w:link w:val="TitleChar"/>
    <w:qFormat/>
    <w:rsid w:val="00F473EA"/>
    <w:pPr>
      <w:spacing w:after="300"/>
      <w:contextualSpacing/>
      <w:jc w:val="center"/>
    </w:pPr>
    <w:rPr>
      <w:rFonts w:ascii="Times New Roman Bold" w:hAnsi="Times New Roman Bold" w:eastAsiaTheme="majorEastAsia" w:cstheme="majorBidi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rsid w:val="00F473EA"/>
    <w:rPr>
      <w:rFonts w:ascii="Times New Roman Bold" w:hAnsi="Times New Roman Bold" w:eastAsiaTheme="majorEastAsia" w:cstheme="majorBidi"/>
      <w:b/>
      <w:caps/>
      <w:spacing w:val="5"/>
      <w:kern w:val="28"/>
      <w:sz w:val="24"/>
      <w:szCs w:val="52"/>
    </w:rPr>
  </w:style>
  <w:style w:type="paragraph" w:customStyle="1" w:styleId="DocID">
    <w:name w:val="Doc ID"/>
    <w:basedOn w:val="Normal"/>
    <w:link w:val="DocIDChar"/>
    <w:rsid w:val="00E56C6D"/>
    <w:pPr>
      <w:tabs>
        <w:tab w:val="right" w:pos="9360"/>
      </w:tabs>
      <w:autoSpaceDE w:val="0"/>
      <w:autoSpaceDN w:val="0"/>
      <w:adjustRightInd w:val="0"/>
      <w:spacing w:line="200" w:lineRule="exact"/>
    </w:pPr>
    <w:rPr>
      <w:sz w:val="16"/>
    </w:rPr>
  </w:style>
  <w:style w:type="character" w:customStyle="1" w:styleId="DocIDChar">
    <w:name w:val="Doc ID Char"/>
    <w:basedOn w:val="DefaultParagraphFont"/>
    <w:link w:val="DocID"/>
    <w:rsid w:val="00E56C6D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Dolores Bastian Dalton</cp:lastModifiedBy>
  <cp:revision>1</cp:revision>
  <dcterms:created xsi:type="dcterms:W3CDTF">2020-04-17T17:48:27Z</dcterms:created>
  <dcterms:modified xsi:type="dcterms:W3CDTF">2020-04-17T17:48:27Z</dcterms:modified>
</cp:coreProperties>
</file>